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7F16" w14:textId="4EA1C8D0" w:rsidR="004016E2" w:rsidRPr="00917DAA" w:rsidRDefault="006C6C80" w:rsidP="004016E2">
      <w:pPr>
        <w:rPr>
          <w:rFonts w:ascii="Calibri" w:hAnsi="Calibri"/>
          <w:b/>
          <w:szCs w:val="24"/>
        </w:rPr>
      </w:pPr>
      <w:r w:rsidRPr="00917DAA">
        <w:rPr>
          <w:rFonts w:ascii="Calibri" w:hAnsi="Calibri"/>
          <w:b/>
          <w:szCs w:val="24"/>
        </w:rPr>
        <w:t xml:space="preserve">Institute of Gerontology </w:t>
      </w:r>
      <w:r w:rsidR="00366440" w:rsidRPr="00917DAA">
        <w:rPr>
          <w:rFonts w:ascii="Calibri" w:hAnsi="Calibri"/>
          <w:b/>
          <w:szCs w:val="24"/>
        </w:rPr>
        <w:t>d</w:t>
      </w:r>
      <w:r w:rsidRPr="00917DAA">
        <w:rPr>
          <w:rFonts w:ascii="Calibri" w:hAnsi="Calibri"/>
          <w:b/>
          <w:szCs w:val="24"/>
        </w:rPr>
        <w:t>irector</w:t>
      </w:r>
      <w:r w:rsidR="0091509A" w:rsidRPr="00917DAA">
        <w:rPr>
          <w:rFonts w:ascii="Calibri" w:hAnsi="Calibri"/>
          <w:b/>
          <w:szCs w:val="24"/>
        </w:rPr>
        <w:t xml:space="preserve"> </w:t>
      </w:r>
      <w:r w:rsidR="00892741" w:rsidRPr="00917DAA">
        <w:rPr>
          <w:rFonts w:ascii="Calibri" w:hAnsi="Calibri"/>
          <w:b/>
          <w:szCs w:val="24"/>
        </w:rPr>
        <w:t xml:space="preserve">cited for exemplary </w:t>
      </w:r>
      <w:r w:rsidR="00215E3A" w:rsidRPr="00917DAA">
        <w:rPr>
          <w:rFonts w:ascii="Calibri" w:hAnsi="Calibri"/>
          <w:b/>
          <w:szCs w:val="24"/>
        </w:rPr>
        <w:t>service to</w:t>
      </w:r>
      <w:r w:rsidR="00892741" w:rsidRPr="00917DAA">
        <w:rPr>
          <w:rFonts w:ascii="Calibri" w:hAnsi="Calibri"/>
          <w:b/>
          <w:szCs w:val="24"/>
        </w:rPr>
        <w:t xml:space="preserve"> aging</w:t>
      </w:r>
    </w:p>
    <w:p w14:paraId="58A2648E" w14:textId="77777777" w:rsidR="00D30B49" w:rsidRPr="00B433FD" w:rsidRDefault="00D30B49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1EBA1B43" w14:textId="558B8D51" w:rsidR="006B2C84" w:rsidRPr="00B433FD" w:rsidRDefault="00366440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iCs/>
          <w:sz w:val="22"/>
          <w:szCs w:val="22"/>
        </w:rPr>
      </w:pPr>
      <w:r w:rsidRPr="00B433FD">
        <w:rPr>
          <w:rFonts w:ascii="Calibri" w:hAnsi="Calibri" w:cs="Arial"/>
          <w:sz w:val="22"/>
          <w:szCs w:val="22"/>
        </w:rPr>
        <w:t>DETROIT</w:t>
      </w:r>
      <w:r w:rsidR="008C4CC3" w:rsidRPr="00B433FD">
        <w:rPr>
          <w:rFonts w:ascii="Calibri" w:hAnsi="Calibri" w:cs="Arial"/>
          <w:sz w:val="22"/>
          <w:szCs w:val="22"/>
        </w:rPr>
        <w:t xml:space="preserve"> – Peter Lichtenberg, Ph</w:t>
      </w:r>
      <w:r w:rsidR="005011DA" w:rsidRPr="00B433FD">
        <w:rPr>
          <w:rFonts w:ascii="Calibri" w:hAnsi="Calibri" w:cs="Arial"/>
          <w:sz w:val="22"/>
          <w:szCs w:val="22"/>
        </w:rPr>
        <w:t>.</w:t>
      </w:r>
      <w:r w:rsidR="000626C2" w:rsidRPr="00B433FD">
        <w:rPr>
          <w:rFonts w:ascii="Calibri" w:hAnsi="Calibri" w:cs="Arial"/>
          <w:sz w:val="22"/>
          <w:szCs w:val="22"/>
        </w:rPr>
        <w:t>D</w:t>
      </w:r>
      <w:r w:rsidR="005011DA" w:rsidRPr="00B433FD">
        <w:rPr>
          <w:rFonts w:ascii="Calibri" w:hAnsi="Calibri" w:cs="Arial"/>
          <w:sz w:val="22"/>
          <w:szCs w:val="22"/>
        </w:rPr>
        <w:t>.</w:t>
      </w:r>
      <w:r w:rsidR="008C4CC3" w:rsidRPr="00B433FD">
        <w:rPr>
          <w:rFonts w:ascii="Calibri" w:hAnsi="Calibri" w:cs="Arial"/>
          <w:sz w:val="22"/>
          <w:szCs w:val="22"/>
        </w:rPr>
        <w:t>,</w:t>
      </w:r>
      <w:r w:rsidR="0014194D" w:rsidRPr="00B433FD">
        <w:rPr>
          <w:rFonts w:ascii="Calibri" w:hAnsi="Calibri" w:cs="Arial"/>
          <w:sz w:val="22"/>
          <w:szCs w:val="22"/>
        </w:rPr>
        <w:t xml:space="preserve"> ABPP,</w:t>
      </w:r>
      <w:r w:rsidR="000626C2" w:rsidRPr="00B433FD">
        <w:rPr>
          <w:rFonts w:ascii="Calibri" w:hAnsi="Calibri" w:cs="Arial"/>
          <w:sz w:val="22"/>
          <w:szCs w:val="22"/>
        </w:rPr>
        <w:t xml:space="preserve"> </w:t>
      </w:r>
      <w:r w:rsidR="008C4CC3" w:rsidRPr="00B433FD">
        <w:rPr>
          <w:rFonts w:ascii="Calibri" w:hAnsi="Calibri" w:cs="Arial"/>
          <w:sz w:val="22"/>
          <w:szCs w:val="22"/>
        </w:rPr>
        <w:t xml:space="preserve">director of the Institute of Gerontology at Wayne State University, </w:t>
      </w:r>
      <w:r w:rsidR="00C343B3" w:rsidRPr="00B433FD">
        <w:rPr>
          <w:rFonts w:ascii="Calibri" w:hAnsi="Calibri" w:cs="Arial"/>
          <w:sz w:val="22"/>
          <w:szCs w:val="22"/>
        </w:rPr>
        <w:t>has</w:t>
      </w:r>
      <w:r w:rsidR="004D549E">
        <w:rPr>
          <w:rFonts w:ascii="Calibri" w:hAnsi="Calibri" w:cs="Arial"/>
          <w:sz w:val="22"/>
          <w:szCs w:val="22"/>
        </w:rPr>
        <w:t xml:space="preserve"> received</w:t>
      </w:r>
      <w:r w:rsidR="00215E3A" w:rsidRPr="00B433FD">
        <w:rPr>
          <w:rFonts w:ascii="Calibri" w:hAnsi="Calibri" w:cs="Arial"/>
          <w:sz w:val="22"/>
          <w:szCs w:val="22"/>
        </w:rPr>
        <w:t xml:space="preserve"> an</w:t>
      </w:r>
      <w:r w:rsidR="00E45A15" w:rsidRPr="00B433FD">
        <w:rPr>
          <w:rFonts w:ascii="Calibri" w:hAnsi="Calibri" w:cs="Arial"/>
          <w:sz w:val="22"/>
          <w:szCs w:val="22"/>
        </w:rPr>
        <w:t xml:space="preserve"> Exemplary Service Award for his years of extraordinary contributions to aging services in Michigan. </w:t>
      </w:r>
      <w:r w:rsidR="00215E3A" w:rsidRPr="00B433FD">
        <w:rPr>
          <w:rFonts w:ascii="Calibri" w:hAnsi="Calibri" w:cs="Arial"/>
          <w:sz w:val="22"/>
          <w:szCs w:val="22"/>
        </w:rPr>
        <w:t xml:space="preserve">Lichtenberg was jointly </w:t>
      </w:r>
      <w:r w:rsidR="004D549E">
        <w:rPr>
          <w:rFonts w:ascii="Calibri" w:hAnsi="Calibri" w:cs="Arial"/>
          <w:sz w:val="22"/>
          <w:szCs w:val="22"/>
        </w:rPr>
        <w:t>honored</w:t>
      </w:r>
      <w:r w:rsidR="00215E3A" w:rsidRPr="00B433FD">
        <w:rPr>
          <w:rFonts w:ascii="Calibri" w:hAnsi="Calibri" w:cs="Arial"/>
          <w:sz w:val="22"/>
          <w:szCs w:val="22"/>
        </w:rPr>
        <w:t xml:space="preserve"> </w:t>
      </w:r>
      <w:r w:rsidR="00E45A15" w:rsidRPr="00B433FD">
        <w:rPr>
          <w:rFonts w:ascii="Calibri" w:hAnsi="Calibri" w:cs="Arial"/>
          <w:sz w:val="22"/>
          <w:szCs w:val="22"/>
        </w:rPr>
        <w:t>by the Michigan Commission on Services to the Aging, the Aging &amp; Adult Services Agency, and the Statewide Network of Services for the Aging.</w:t>
      </w:r>
      <w:r w:rsidR="000D57D2" w:rsidRPr="00B433FD">
        <w:rPr>
          <w:rFonts w:ascii="Calibri" w:hAnsi="Calibri" w:cs="Arial"/>
          <w:sz w:val="22"/>
          <w:szCs w:val="22"/>
        </w:rPr>
        <w:t xml:space="preserve"> Li</w:t>
      </w:r>
      <w:r w:rsidR="000D57D2" w:rsidRPr="00B433FD">
        <w:rPr>
          <w:rFonts w:ascii="Calibri" w:hAnsi="Calibri" w:cs="Arial"/>
          <w:iCs/>
          <w:sz w:val="22"/>
          <w:szCs w:val="22"/>
        </w:rPr>
        <w:t xml:space="preserve">chtenberg has worked as a clinical geropsychologist, researcher, program director and national leader in gerontology for the past 35 years.  </w:t>
      </w:r>
    </w:p>
    <w:p w14:paraId="6EA75C46" w14:textId="259ACA96" w:rsidR="000D57D2" w:rsidRDefault="000D57D2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iCs/>
          <w:sz w:val="22"/>
          <w:szCs w:val="22"/>
        </w:rPr>
      </w:pPr>
    </w:p>
    <w:p w14:paraId="361C43FE" w14:textId="65B93A16" w:rsidR="00917DAA" w:rsidRPr="003F0251" w:rsidRDefault="00D4661D" w:rsidP="00917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iCs/>
          <w:sz w:val="22"/>
          <w:szCs w:val="22"/>
        </w:rPr>
      </w:pPr>
      <w:r w:rsidRPr="003F0251">
        <w:rPr>
          <w:rFonts w:ascii="Calibri" w:hAnsi="Calibri" w:cs="Arial"/>
          <w:iCs/>
          <w:sz w:val="22"/>
          <w:szCs w:val="22"/>
        </w:rPr>
        <w:t>Dona Wishart is the executive director for the Otsego County Commission on Aging and was chair of the Michigan Commission</w:t>
      </w:r>
      <w:r w:rsidR="008077B9">
        <w:rPr>
          <w:rFonts w:ascii="Calibri" w:hAnsi="Calibri" w:cs="Arial"/>
          <w:iCs/>
          <w:sz w:val="22"/>
          <w:szCs w:val="22"/>
        </w:rPr>
        <w:t xml:space="preserve"> on Services to the Aging</w:t>
      </w:r>
      <w:r w:rsidRPr="003F0251">
        <w:rPr>
          <w:rFonts w:ascii="Calibri" w:hAnsi="Calibri" w:cs="Arial"/>
          <w:iCs/>
          <w:sz w:val="22"/>
          <w:szCs w:val="22"/>
        </w:rPr>
        <w:t xml:space="preserve"> when Lichtenberg was</w:t>
      </w:r>
      <w:r w:rsidR="004D549E">
        <w:rPr>
          <w:rFonts w:ascii="Calibri" w:hAnsi="Calibri" w:cs="Arial"/>
          <w:iCs/>
          <w:sz w:val="22"/>
          <w:szCs w:val="22"/>
        </w:rPr>
        <w:t xml:space="preserve"> honored for his service</w:t>
      </w:r>
      <w:bookmarkStart w:id="0" w:name="_GoBack"/>
      <w:bookmarkEnd w:id="0"/>
      <w:r w:rsidRPr="003F0251">
        <w:rPr>
          <w:rFonts w:ascii="Calibri" w:hAnsi="Calibri" w:cs="Arial"/>
          <w:iCs/>
          <w:sz w:val="22"/>
          <w:szCs w:val="22"/>
        </w:rPr>
        <w:t>. “</w:t>
      </w:r>
      <w:r w:rsidR="00917DAA" w:rsidRPr="003F0251">
        <w:rPr>
          <w:rFonts w:ascii="Calibri" w:hAnsi="Calibri" w:cs="Arial"/>
          <w:iCs/>
          <w:sz w:val="22"/>
          <w:szCs w:val="22"/>
        </w:rPr>
        <w:t>Words, even carefully chosen, cannot capture all the essence of the service Peter brought to his work with the Michigan Commission on Services to the Aging</w:t>
      </w:r>
      <w:r w:rsidRPr="003F0251">
        <w:rPr>
          <w:rFonts w:ascii="Calibri" w:hAnsi="Calibri" w:cs="Arial"/>
          <w:iCs/>
          <w:sz w:val="22"/>
          <w:szCs w:val="22"/>
        </w:rPr>
        <w:t>,” she said. “He</w:t>
      </w:r>
      <w:r w:rsidR="00917DAA" w:rsidRPr="003F0251">
        <w:rPr>
          <w:rFonts w:ascii="Calibri" w:hAnsi="Calibri" w:cs="Arial"/>
          <w:iCs/>
          <w:sz w:val="22"/>
          <w:szCs w:val="22"/>
        </w:rPr>
        <w:t xml:space="preserve"> was willing and generous in rolling up his sleeves to </w:t>
      </w:r>
      <w:r w:rsidRPr="003F0251">
        <w:rPr>
          <w:rFonts w:ascii="Calibri" w:hAnsi="Calibri" w:cs="Arial"/>
          <w:iCs/>
          <w:sz w:val="22"/>
          <w:szCs w:val="22"/>
        </w:rPr>
        <w:t>share information and</w:t>
      </w:r>
      <w:r w:rsidR="00917DAA" w:rsidRPr="003F0251">
        <w:rPr>
          <w:rFonts w:ascii="Calibri" w:hAnsi="Calibri" w:cs="Arial"/>
          <w:iCs/>
          <w:sz w:val="22"/>
          <w:szCs w:val="22"/>
        </w:rPr>
        <w:t> expertise in topics critical to the work of the commission. In doing so, he expanded the learning and influence of his f</w:t>
      </w:r>
      <w:r w:rsidR="009229C9">
        <w:rPr>
          <w:rFonts w:ascii="Calibri" w:hAnsi="Calibri" w:cs="Arial"/>
          <w:iCs/>
          <w:sz w:val="22"/>
          <w:szCs w:val="22"/>
        </w:rPr>
        <w:t xml:space="preserve">ellow commissioners, </w:t>
      </w:r>
      <w:r w:rsidR="00917DAA" w:rsidRPr="003F0251">
        <w:rPr>
          <w:rFonts w:ascii="Calibri" w:hAnsi="Calibri" w:cs="Arial"/>
          <w:iCs/>
          <w:sz w:val="22"/>
          <w:szCs w:val="22"/>
        </w:rPr>
        <w:t>the State Advisory Council, par</w:t>
      </w:r>
      <w:r w:rsidR="009229C9">
        <w:rPr>
          <w:rFonts w:ascii="Calibri" w:hAnsi="Calibri" w:cs="Arial"/>
          <w:iCs/>
          <w:sz w:val="22"/>
          <w:szCs w:val="22"/>
        </w:rPr>
        <w:t xml:space="preserve">tner agencies in </w:t>
      </w:r>
      <w:r w:rsidR="00917DAA" w:rsidRPr="003F0251">
        <w:rPr>
          <w:rFonts w:ascii="Calibri" w:hAnsi="Calibri" w:cs="Arial"/>
          <w:iCs/>
          <w:sz w:val="22"/>
          <w:szCs w:val="22"/>
        </w:rPr>
        <w:t>services to the aging, and older adults and f</w:t>
      </w:r>
      <w:r w:rsidR="00D8340B">
        <w:rPr>
          <w:rFonts w:ascii="Calibri" w:hAnsi="Calibri" w:cs="Arial"/>
          <w:iCs/>
          <w:sz w:val="22"/>
          <w:szCs w:val="22"/>
        </w:rPr>
        <w:t>amily caregivers throughout</w:t>
      </w:r>
      <w:r w:rsidR="003F0251" w:rsidRPr="003F0251">
        <w:rPr>
          <w:rFonts w:ascii="Calibri" w:hAnsi="Calibri" w:cs="Arial"/>
          <w:iCs/>
          <w:sz w:val="22"/>
          <w:szCs w:val="22"/>
        </w:rPr>
        <w:t xml:space="preserve"> our state.”</w:t>
      </w:r>
    </w:p>
    <w:p w14:paraId="5D2F7A13" w14:textId="78CAC40F" w:rsidR="00E45A15" w:rsidRPr="003F0251" w:rsidRDefault="00917DAA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iCs/>
          <w:sz w:val="22"/>
          <w:szCs w:val="22"/>
        </w:rPr>
      </w:pPr>
      <w:r w:rsidRPr="00917DAA">
        <w:rPr>
          <w:rFonts w:ascii="Calibri" w:hAnsi="Calibri" w:cs="Arial"/>
          <w:i/>
          <w:iCs/>
          <w:sz w:val="22"/>
          <w:szCs w:val="22"/>
        </w:rPr>
        <w:t>  </w:t>
      </w:r>
    </w:p>
    <w:p w14:paraId="581443D8" w14:textId="7D76DCC3" w:rsidR="00E45A15" w:rsidRPr="00B433FD" w:rsidRDefault="00621845" w:rsidP="00E45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  <w:r w:rsidRPr="00B433FD">
        <w:rPr>
          <w:rFonts w:ascii="Calibri" w:hAnsi="Calibri" w:cs="Arial"/>
          <w:sz w:val="22"/>
          <w:szCs w:val="22"/>
        </w:rPr>
        <w:t xml:space="preserve">Lichtenberg has </w:t>
      </w:r>
      <w:r w:rsidR="000D57D2" w:rsidRPr="00B433FD">
        <w:rPr>
          <w:rFonts w:ascii="Calibri" w:hAnsi="Calibri" w:cs="Arial"/>
          <w:sz w:val="22"/>
          <w:szCs w:val="22"/>
        </w:rPr>
        <w:t>spent his career</w:t>
      </w:r>
      <w:r w:rsidRPr="00B433FD">
        <w:rPr>
          <w:rFonts w:ascii="Calibri" w:hAnsi="Calibri" w:cs="Arial"/>
          <w:sz w:val="22"/>
          <w:szCs w:val="22"/>
        </w:rPr>
        <w:t xml:space="preserve"> promoting the well-being of older adults</w:t>
      </w:r>
      <w:r w:rsidR="006B2C84" w:rsidRPr="00B433FD">
        <w:rPr>
          <w:rFonts w:ascii="Calibri" w:hAnsi="Calibri" w:cs="Arial"/>
          <w:sz w:val="22"/>
          <w:szCs w:val="22"/>
        </w:rPr>
        <w:t xml:space="preserve"> across Michigan and around the country</w:t>
      </w:r>
      <w:r w:rsidRPr="00B433FD">
        <w:rPr>
          <w:rFonts w:ascii="Calibri" w:hAnsi="Calibri" w:cs="Arial"/>
          <w:sz w:val="22"/>
          <w:szCs w:val="22"/>
        </w:rPr>
        <w:t xml:space="preserve">. </w:t>
      </w:r>
      <w:r w:rsidR="00E45A15" w:rsidRPr="00B433FD">
        <w:rPr>
          <w:rFonts w:ascii="Calibri" w:hAnsi="Calibri" w:cs="Arial"/>
          <w:sz w:val="22"/>
          <w:szCs w:val="22"/>
        </w:rPr>
        <w:t xml:space="preserve">He served on the </w:t>
      </w:r>
      <w:r w:rsidRPr="00B433FD">
        <w:rPr>
          <w:rFonts w:ascii="Calibri" w:hAnsi="Calibri" w:cs="Arial"/>
          <w:sz w:val="22"/>
          <w:szCs w:val="22"/>
        </w:rPr>
        <w:t xml:space="preserve">Michigan </w:t>
      </w:r>
      <w:r w:rsidR="00E45A15" w:rsidRPr="00B433FD">
        <w:rPr>
          <w:rFonts w:ascii="Calibri" w:hAnsi="Calibri" w:cs="Arial"/>
          <w:sz w:val="22"/>
          <w:szCs w:val="22"/>
        </w:rPr>
        <w:t>Commission</w:t>
      </w:r>
      <w:r w:rsidR="008077B9">
        <w:rPr>
          <w:rFonts w:ascii="Calibri" w:hAnsi="Calibri" w:cs="Arial"/>
          <w:sz w:val="22"/>
          <w:szCs w:val="22"/>
        </w:rPr>
        <w:t xml:space="preserve"> on Services to the Aging</w:t>
      </w:r>
      <w:r w:rsidR="00E45A15" w:rsidRPr="00B433FD">
        <w:rPr>
          <w:rFonts w:ascii="Calibri" w:hAnsi="Calibri" w:cs="Arial"/>
          <w:sz w:val="22"/>
          <w:szCs w:val="22"/>
        </w:rPr>
        <w:t xml:space="preserve"> for five years, regularly presenting</w:t>
      </w:r>
      <w:r w:rsidRPr="00B433FD">
        <w:rPr>
          <w:rFonts w:ascii="Calibri" w:hAnsi="Calibri" w:cs="Arial"/>
          <w:sz w:val="22"/>
          <w:szCs w:val="22"/>
        </w:rPr>
        <w:t xml:space="preserve"> to the </w:t>
      </w:r>
      <w:r w:rsidR="008077B9">
        <w:rPr>
          <w:rFonts w:ascii="Calibri" w:hAnsi="Calibri" w:cs="Arial"/>
          <w:sz w:val="22"/>
          <w:szCs w:val="22"/>
        </w:rPr>
        <w:t>c</w:t>
      </w:r>
      <w:r w:rsidRPr="00B433FD">
        <w:rPr>
          <w:rFonts w:ascii="Calibri" w:hAnsi="Calibri" w:cs="Arial"/>
          <w:sz w:val="22"/>
          <w:szCs w:val="22"/>
        </w:rPr>
        <w:t>ommission and</w:t>
      </w:r>
      <w:r w:rsidR="00E45A15" w:rsidRPr="00B433FD">
        <w:rPr>
          <w:rFonts w:ascii="Calibri" w:hAnsi="Calibri" w:cs="Arial"/>
          <w:sz w:val="22"/>
          <w:szCs w:val="22"/>
        </w:rPr>
        <w:t xml:space="preserve"> the Stat</w:t>
      </w:r>
      <w:r w:rsidR="006B2C84" w:rsidRPr="00B433FD">
        <w:rPr>
          <w:rFonts w:ascii="Calibri" w:hAnsi="Calibri" w:cs="Arial"/>
          <w:sz w:val="22"/>
          <w:szCs w:val="22"/>
        </w:rPr>
        <w:t xml:space="preserve">e Senior Advisory Committee. </w:t>
      </w:r>
      <w:r w:rsidR="00E45A15" w:rsidRPr="00B433FD">
        <w:rPr>
          <w:rFonts w:ascii="Calibri" w:hAnsi="Calibri" w:cs="Arial"/>
          <w:sz w:val="22"/>
          <w:szCs w:val="22"/>
        </w:rPr>
        <w:t xml:space="preserve">He brought his expertise and passion for older adults to the Aging and Adult </w:t>
      </w:r>
      <w:r w:rsidR="009F31BC" w:rsidRPr="00B433FD">
        <w:rPr>
          <w:rFonts w:ascii="Calibri" w:hAnsi="Calibri" w:cs="Arial"/>
          <w:sz w:val="22"/>
          <w:szCs w:val="22"/>
        </w:rPr>
        <w:t>Services State strategic plan and</w:t>
      </w:r>
      <w:r w:rsidR="00E45A15" w:rsidRPr="00B433FD">
        <w:rPr>
          <w:rFonts w:ascii="Calibri" w:hAnsi="Calibri" w:cs="Arial"/>
          <w:sz w:val="22"/>
          <w:szCs w:val="22"/>
        </w:rPr>
        <w:t xml:space="preserve"> the plan</w:t>
      </w:r>
      <w:r w:rsidR="009F31BC" w:rsidRPr="00B433FD">
        <w:rPr>
          <w:rFonts w:ascii="Calibri" w:hAnsi="Calibri" w:cs="Arial"/>
          <w:sz w:val="22"/>
          <w:szCs w:val="22"/>
        </w:rPr>
        <w:t xml:space="preserve">s by each </w:t>
      </w:r>
      <w:r w:rsidR="008077B9">
        <w:rPr>
          <w:rFonts w:ascii="Calibri" w:hAnsi="Calibri" w:cs="Arial"/>
          <w:sz w:val="22"/>
          <w:szCs w:val="22"/>
        </w:rPr>
        <w:t>a</w:t>
      </w:r>
      <w:r w:rsidR="009F31BC" w:rsidRPr="00B433FD">
        <w:rPr>
          <w:rFonts w:ascii="Calibri" w:hAnsi="Calibri" w:cs="Arial"/>
          <w:sz w:val="22"/>
          <w:szCs w:val="22"/>
        </w:rPr>
        <w:t xml:space="preserve">rea </w:t>
      </w:r>
      <w:r w:rsidR="008077B9">
        <w:rPr>
          <w:rFonts w:ascii="Calibri" w:hAnsi="Calibri" w:cs="Arial"/>
          <w:sz w:val="22"/>
          <w:szCs w:val="22"/>
        </w:rPr>
        <w:t>a</w:t>
      </w:r>
      <w:r w:rsidR="009F31BC" w:rsidRPr="00B433FD">
        <w:rPr>
          <w:rFonts w:ascii="Calibri" w:hAnsi="Calibri" w:cs="Arial"/>
          <w:sz w:val="22"/>
          <w:szCs w:val="22"/>
        </w:rPr>
        <w:t xml:space="preserve">gency on </w:t>
      </w:r>
      <w:r w:rsidR="008077B9">
        <w:rPr>
          <w:rFonts w:ascii="Calibri" w:hAnsi="Calibri" w:cs="Arial"/>
          <w:sz w:val="22"/>
          <w:szCs w:val="22"/>
        </w:rPr>
        <w:t>a</w:t>
      </w:r>
      <w:r w:rsidR="009F31BC" w:rsidRPr="00B433FD">
        <w:rPr>
          <w:rFonts w:ascii="Calibri" w:hAnsi="Calibri" w:cs="Arial"/>
          <w:sz w:val="22"/>
          <w:szCs w:val="22"/>
        </w:rPr>
        <w:t>ging. His work</w:t>
      </w:r>
      <w:r w:rsidR="00E45A15" w:rsidRPr="00B433FD">
        <w:rPr>
          <w:rFonts w:ascii="Calibri" w:hAnsi="Calibri" w:cs="Arial"/>
          <w:sz w:val="22"/>
          <w:szCs w:val="22"/>
        </w:rPr>
        <w:t xml:space="preserve"> was awarded grants from the </w:t>
      </w:r>
      <w:r w:rsidR="008077B9">
        <w:rPr>
          <w:rFonts w:ascii="Calibri" w:hAnsi="Calibri" w:cs="Arial"/>
          <w:sz w:val="22"/>
          <w:szCs w:val="22"/>
        </w:rPr>
        <w:t>c</w:t>
      </w:r>
      <w:r w:rsidR="00E45A15" w:rsidRPr="00B433FD">
        <w:rPr>
          <w:rFonts w:ascii="Calibri" w:hAnsi="Calibri" w:cs="Arial"/>
          <w:sz w:val="22"/>
          <w:szCs w:val="22"/>
        </w:rPr>
        <w:t xml:space="preserve">ommission for older adult financial exploitation, helping scam victims with economic advocacy and financial coaching, and partnering with Michigan's Adult Protective Services to investigate cases of financial exploitation. </w:t>
      </w:r>
      <w:r w:rsidR="008077B9">
        <w:rPr>
          <w:rFonts w:ascii="Calibri" w:hAnsi="Calibri" w:cs="Arial"/>
          <w:sz w:val="22"/>
          <w:szCs w:val="22"/>
        </w:rPr>
        <w:t>He</w:t>
      </w:r>
      <w:r w:rsidR="00E45A15" w:rsidRPr="00B433FD">
        <w:rPr>
          <w:rFonts w:ascii="Calibri" w:hAnsi="Calibri" w:cs="Arial"/>
          <w:sz w:val="22"/>
          <w:szCs w:val="22"/>
        </w:rPr>
        <w:t xml:space="preserve"> </w:t>
      </w:r>
      <w:r w:rsidRPr="00B433FD">
        <w:rPr>
          <w:rFonts w:ascii="Calibri" w:hAnsi="Calibri" w:cs="Arial"/>
          <w:sz w:val="22"/>
          <w:szCs w:val="22"/>
        </w:rPr>
        <w:t xml:space="preserve">has </w:t>
      </w:r>
      <w:r w:rsidR="00E45A15" w:rsidRPr="00B433FD">
        <w:rPr>
          <w:rFonts w:ascii="Calibri" w:hAnsi="Calibri" w:cs="Arial"/>
          <w:sz w:val="22"/>
          <w:szCs w:val="22"/>
        </w:rPr>
        <w:t xml:space="preserve">also served on the Attorney General's Elder Abuse Task Force </w:t>
      </w:r>
      <w:r w:rsidRPr="00B433FD">
        <w:rPr>
          <w:rFonts w:ascii="Calibri" w:hAnsi="Calibri" w:cs="Arial"/>
          <w:sz w:val="22"/>
          <w:szCs w:val="22"/>
        </w:rPr>
        <w:t>since 2019.</w:t>
      </w:r>
      <w:r w:rsidR="00E45A15" w:rsidRPr="00B433FD">
        <w:rPr>
          <w:rFonts w:ascii="Calibri" w:hAnsi="Calibri" w:cs="Arial"/>
          <w:sz w:val="22"/>
          <w:szCs w:val="22"/>
        </w:rPr>
        <w:t xml:space="preserve">  </w:t>
      </w:r>
    </w:p>
    <w:p w14:paraId="04875D55" w14:textId="77777777" w:rsidR="00E45A15" w:rsidRPr="00B433FD" w:rsidRDefault="00E45A15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5CB91BF6" w14:textId="21750CF5" w:rsidR="00C343B3" w:rsidRPr="00B433FD" w:rsidRDefault="008077B9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Lichtenberg</w:t>
      </w:r>
      <w:r w:rsidR="00892741" w:rsidRPr="00B433FD">
        <w:rPr>
          <w:rFonts w:ascii="Calibri" w:hAnsi="Calibri" w:cs="Arial"/>
          <w:sz w:val="22"/>
          <w:szCs w:val="22"/>
        </w:rPr>
        <w:t xml:space="preserve"> </w:t>
      </w:r>
      <w:r w:rsidR="000D57D2" w:rsidRPr="00B433FD">
        <w:rPr>
          <w:rFonts w:ascii="Calibri" w:hAnsi="Calibri" w:cs="Arial"/>
          <w:sz w:val="22"/>
          <w:szCs w:val="22"/>
        </w:rPr>
        <w:t>was recently elected the 2022</w:t>
      </w:r>
      <w:r w:rsidR="00892741" w:rsidRPr="00B433FD">
        <w:rPr>
          <w:rFonts w:ascii="Calibri" w:hAnsi="Calibri" w:cs="Arial"/>
          <w:sz w:val="22"/>
          <w:szCs w:val="22"/>
        </w:rPr>
        <w:t xml:space="preserve"> president of the Gerontological Society of America (GSA). GSA is the leading interdisciplinary gerontology research organization in the world, with a membership of 5,300. </w:t>
      </w:r>
      <w:r>
        <w:rPr>
          <w:rFonts w:ascii="Calibri" w:hAnsi="Calibri" w:cs="Arial"/>
          <w:sz w:val="22"/>
          <w:szCs w:val="22"/>
        </w:rPr>
        <w:t>He</w:t>
      </w:r>
      <w:r w:rsidR="009F31BC" w:rsidRPr="00B433FD">
        <w:rPr>
          <w:rFonts w:ascii="Calibri" w:hAnsi="Calibri" w:cs="Arial"/>
          <w:sz w:val="22"/>
          <w:szCs w:val="22"/>
        </w:rPr>
        <w:t xml:space="preserve"> </w:t>
      </w:r>
      <w:r w:rsidR="000D57D2" w:rsidRPr="00B433FD">
        <w:rPr>
          <w:rFonts w:ascii="Calibri" w:hAnsi="Calibri" w:cs="Arial"/>
          <w:sz w:val="22"/>
          <w:szCs w:val="22"/>
        </w:rPr>
        <w:t xml:space="preserve">also </w:t>
      </w:r>
      <w:r w:rsidR="009F31BC" w:rsidRPr="00B433FD">
        <w:rPr>
          <w:rFonts w:ascii="Calibri" w:hAnsi="Calibri" w:cs="Arial"/>
          <w:sz w:val="22"/>
          <w:szCs w:val="22"/>
        </w:rPr>
        <w:t>became one of the country’s first board-certified clinical geropsychologists in 2012 and received the American Board of Professional Psychology’s 2020 Specialty Board Award in geropsychology.</w:t>
      </w:r>
    </w:p>
    <w:p w14:paraId="79990527" w14:textId="1E755FED" w:rsidR="00C343B3" w:rsidRPr="00B433FD" w:rsidRDefault="00C343B3" w:rsidP="003A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25F40790" w14:textId="3FE7FD12" w:rsidR="00964C4A" w:rsidRPr="00B433FD" w:rsidRDefault="000D57D2" w:rsidP="0096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iCs/>
          <w:sz w:val="22"/>
          <w:szCs w:val="22"/>
        </w:rPr>
      </w:pPr>
      <w:r w:rsidRPr="00B433FD">
        <w:rPr>
          <w:rFonts w:ascii="Calibri" w:hAnsi="Calibri" w:cs="Arial"/>
          <w:iCs/>
          <w:sz w:val="22"/>
          <w:szCs w:val="22"/>
        </w:rPr>
        <w:t>Lichtenberg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 is nationally </w:t>
      </w:r>
      <w:r w:rsidR="00E60D13" w:rsidRPr="00B433FD">
        <w:rPr>
          <w:rFonts w:ascii="Calibri" w:hAnsi="Calibri" w:cs="Arial"/>
          <w:iCs/>
          <w:sz w:val="22"/>
          <w:szCs w:val="22"/>
        </w:rPr>
        <w:t xml:space="preserve">renowned 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for his work on financial decision-making, capacity, vulnerability and undue influence in older adults. </w:t>
      </w:r>
      <w:r w:rsidR="009437B6" w:rsidRPr="00B433FD">
        <w:rPr>
          <w:rFonts w:ascii="Calibri" w:hAnsi="Calibri" w:cs="Arial"/>
          <w:iCs/>
          <w:sz w:val="22"/>
          <w:szCs w:val="22"/>
        </w:rPr>
        <w:t>H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e has contributed significantly to the practice of older-adult psychology in areas including financial exploitation, Alzheimer’s disease and late-life depression. He is the author of nine books, </w:t>
      </w:r>
      <w:r w:rsidRPr="00B433FD">
        <w:rPr>
          <w:rFonts w:ascii="Calibri" w:hAnsi="Calibri" w:cs="Arial"/>
          <w:iCs/>
          <w:sz w:val="22"/>
          <w:szCs w:val="22"/>
        </w:rPr>
        <w:t xml:space="preserve">and </w:t>
      </w:r>
      <w:r w:rsidR="00964C4A" w:rsidRPr="00B433FD">
        <w:rPr>
          <w:rFonts w:ascii="Calibri" w:hAnsi="Calibri" w:cs="Arial"/>
          <w:iCs/>
          <w:sz w:val="22"/>
          <w:szCs w:val="22"/>
        </w:rPr>
        <w:t>aut</w:t>
      </w:r>
      <w:r w:rsidRPr="00B433FD">
        <w:rPr>
          <w:rFonts w:ascii="Calibri" w:hAnsi="Calibri" w:cs="Arial"/>
          <w:iCs/>
          <w:sz w:val="22"/>
          <w:szCs w:val="22"/>
        </w:rPr>
        <w:t>hor or co-author of more than 215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 peer-reviewed articles and book chapters. </w:t>
      </w:r>
      <w:r w:rsidR="00B433FD" w:rsidRPr="00B433FD">
        <w:rPr>
          <w:rFonts w:ascii="Calibri" w:hAnsi="Calibri" w:cs="Arial"/>
          <w:iCs/>
          <w:sz w:val="22"/>
          <w:szCs w:val="22"/>
        </w:rPr>
        <w:t xml:space="preserve">As a result of his research into financial exploitation, </w:t>
      </w:r>
      <w:r w:rsidR="009437B6" w:rsidRPr="00B433FD">
        <w:rPr>
          <w:rFonts w:ascii="Calibri" w:hAnsi="Calibri" w:cs="Arial"/>
          <w:iCs/>
          <w:sz w:val="22"/>
          <w:szCs w:val="22"/>
        </w:rPr>
        <w:t>Lichtenberg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 created several tools for</w:t>
      </w:r>
      <w:r w:rsidR="009437B6" w:rsidRPr="00B433FD">
        <w:rPr>
          <w:rFonts w:ascii="Calibri" w:hAnsi="Calibri" w:cs="Arial"/>
          <w:iCs/>
          <w:sz w:val="22"/>
          <w:szCs w:val="22"/>
        </w:rPr>
        <w:t xml:space="preserve"> professionals, caregivers and seniors to</w:t>
      </w:r>
      <w:r w:rsidR="00964C4A" w:rsidRPr="00B433FD">
        <w:rPr>
          <w:rFonts w:ascii="Calibri" w:hAnsi="Calibri" w:cs="Arial"/>
          <w:iCs/>
          <w:sz w:val="22"/>
          <w:szCs w:val="22"/>
        </w:rPr>
        <w:t xml:space="preserve"> assess financial decision-making in older adults</w:t>
      </w:r>
      <w:r w:rsidR="00B433FD" w:rsidRPr="00B433FD">
        <w:rPr>
          <w:rFonts w:ascii="Calibri" w:hAnsi="Calibri" w:cs="Arial"/>
          <w:iCs/>
          <w:sz w:val="22"/>
          <w:szCs w:val="22"/>
        </w:rPr>
        <w:t xml:space="preserve">. These surveys, questionnaires and interviews are </w:t>
      </w:r>
      <w:r w:rsidR="00B433FD">
        <w:rPr>
          <w:rFonts w:ascii="Calibri" w:hAnsi="Calibri" w:cs="Arial"/>
          <w:iCs/>
          <w:sz w:val="22"/>
          <w:szCs w:val="22"/>
        </w:rPr>
        <w:t>available at no cost at</w:t>
      </w:r>
      <w:r w:rsidR="009437B6" w:rsidRPr="00B433FD">
        <w:rPr>
          <w:rFonts w:ascii="Calibri" w:hAnsi="Calibri" w:cs="Arial"/>
          <w:iCs/>
          <w:sz w:val="22"/>
          <w:szCs w:val="22"/>
        </w:rPr>
        <w:t xml:space="preserve"> </w:t>
      </w:r>
      <w:hyperlink r:id="rId8" w:history="1">
        <w:r w:rsidR="009437B6" w:rsidRPr="00B433FD">
          <w:rPr>
            <w:rStyle w:val="Hyperlink"/>
            <w:rFonts w:ascii="Calibri" w:hAnsi="Calibri" w:cs="Arial"/>
            <w:iCs/>
            <w:sz w:val="22"/>
            <w:szCs w:val="22"/>
          </w:rPr>
          <w:t>OlderAdultNestEgg.com</w:t>
        </w:r>
      </w:hyperlink>
      <w:r w:rsidR="00964C4A" w:rsidRPr="00B433FD">
        <w:rPr>
          <w:rFonts w:ascii="Calibri" w:hAnsi="Calibri" w:cs="Arial"/>
          <w:iCs/>
          <w:sz w:val="22"/>
          <w:szCs w:val="22"/>
        </w:rPr>
        <w:t>.</w:t>
      </w:r>
    </w:p>
    <w:p w14:paraId="77B39EE8" w14:textId="77777777" w:rsidR="009437B6" w:rsidRPr="009437B6" w:rsidRDefault="009437B6" w:rsidP="000626C2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iCs/>
          <w:szCs w:val="24"/>
        </w:rPr>
      </w:pPr>
    </w:p>
    <w:p w14:paraId="14F6DDC3" w14:textId="3662EB15" w:rsidR="00596DD0" w:rsidRPr="00DB2D4E" w:rsidRDefault="000626C2" w:rsidP="00DB2D4E">
      <w:pPr>
        <w:widowControl w:val="0"/>
        <w:autoSpaceDE w:val="0"/>
        <w:autoSpaceDN w:val="0"/>
        <w:adjustRightInd w:val="0"/>
        <w:ind w:firstLine="720"/>
        <w:jc w:val="center"/>
        <w:rPr>
          <w:rFonts w:asciiTheme="minorHAnsi" w:hAnsiTheme="minorHAnsi"/>
          <w:i/>
          <w:iCs/>
          <w:sz w:val="22"/>
          <w:szCs w:val="22"/>
        </w:rPr>
      </w:pPr>
      <w:r w:rsidRPr="009437B6">
        <w:rPr>
          <w:rFonts w:asciiTheme="minorHAnsi" w:hAnsiTheme="minorHAnsi"/>
          <w:i/>
          <w:iCs/>
          <w:sz w:val="22"/>
          <w:szCs w:val="22"/>
        </w:rPr>
        <w:t xml:space="preserve">The Institute of Gerontology researches aging, educates students in gerontology, and </w:t>
      </w:r>
      <w:r w:rsidR="004F4F2D" w:rsidRPr="009437B6">
        <w:rPr>
          <w:rFonts w:asciiTheme="minorHAnsi" w:hAnsiTheme="minorHAnsi"/>
          <w:i/>
          <w:iCs/>
          <w:sz w:val="22"/>
          <w:szCs w:val="22"/>
        </w:rPr>
        <w:t xml:space="preserve">informs </w:t>
      </w:r>
      <w:r w:rsidRPr="009437B6">
        <w:rPr>
          <w:rFonts w:asciiTheme="minorHAnsi" w:hAnsiTheme="minorHAnsi"/>
          <w:i/>
          <w:iCs/>
          <w:sz w:val="22"/>
          <w:szCs w:val="22"/>
        </w:rPr>
        <w:t>professionals, caregivers and older adults in the community</w:t>
      </w:r>
      <w:r w:rsidR="004F4F2D" w:rsidRPr="009437B6">
        <w:rPr>
          <w:rFonts w:asciiTheme="minorHAnsi" w:hAnsiTheme="minorHAnsi"/>
          <w:i/>
          <w:iCs/>
          <w:sz w:val="22"/>
          <w:szCs w:val="22"/>
        </w:rPr>
        <w:t xml:space="preserve"> on issues related to aging</w:t>
      </w:r>
      <w:r w:rsidRPr="009437B6">
        <w:rPr>
          <w:rFonts w:asciiTheme="minorHAnsi" w:hAnsiTheme="minorHAnsi"/>
          <w:i/>
          <w:iCs/>
          <w:sz w:val="22"/>
          <w:szCs w:val="22"/>
        </w:rPr>
        <w:t xml:space="preserve"> (</w:t>
      </w:r>
      <w:r w:rsidRPr="009437B6">
        <w:rPr>
          <w:rFonts w:asciiTheme="minorHAnsi" w:hAnsiTheme="minorHAnsi"/>
          <w:i/>
          <w:iCs/>
          <w:color w:val="0000FF"/>
          <w:sz w:val="22"/>
          <w:szCs w:val="22"/>
        </w:rPr>
        <w:t>iog.wayne.edu</w:t>
      </w:r>
      <w:r w:rsidRPr="009437B6">
        <w:rPr>
          <w:rFonts w:asciiTheme="minorHAnsi" w:hAnsiTheme="minorHAnsi"/>
          <w:i/>
          <w:iCs/>
          <w:sz w:val="22"/>
          <w:szCs w:val="22"/>
        </w:rPr>
        <w:t xml:space="preserve">). The </w:t>
      </w:r>
      <w:r w:rsidR="00E60D13">
        <w:rPr>
          <w:rFonts w:asciiTheme="minorHAnsi" w:hAnsiTheme="minorHAnsi"/>
          <w:i/>
          <w:iCs/>
          <w:sz w:val="22"/>
          <w:szCs w:val="22"/>
        </w:rPr>
        <w:t>i</w:t>
      </w:r>
      <w:r w:rsidRPr="009437B6">
        <w:rPr>
          <w:rFonts w:asciiTheme="minorHAnsi" w:hAnsiTheme="minorHAnsi"/>
          <w:i/>
          <w:iCs/>
          <w:sz w:val="22"/>
          <w:szCs w:val="22"/>
        </w:rPr>
        <w:t>nstitute is part of the Division of Research at Wayne State University, one of the nation’s pre-eminent public research institutions in an urban setting. For more info</w:t>
      </w:r>
      <w:r w:rsidR="000D57D2">
        <w:rPr>
          <w:rFonts w:asciiTheme="minorHAnsi" w:hAnsiTheme="minorHAnsi"/>
          <w:i/>
          <w:iCs/>
          <w:sz w:val="22"/>
          <w:szCs w:val="22"/>
        </w:rPr>
        <w:t>rmation</w:t>
      </w:r>
      <w:r w:rsidRPr="009437B6">
        <w:rPr>
          <w:rFonts w:asciiTheme="minorHAnsi" w:hAnsiTheme="minorHAnsi"/>
          <w:i/>
          <w:iCs/>
          <w:sz w:val="22"/>
          <w:szCs w:val="22"/>
        </w:rPr>
        <w:t xml:space="preserve">, visit </w:t>
      </w:r>
      <w:hyperlink r:id="rId9" w:history="1">
        <w:r w:rsidRPr="009437B6">
          <w:rPr>
            <w:rStyle w:val="Hyperlink"/>
            <w:rFonts w:asciiTheme="minorHAnsi" w:hAnsiTheme="minorHAnsi"/>
            <w:i/>
            <w:iCs/>
            <w:sz w:val="22"/>
            <w:szCs w:val="22"/>
          </w:rPr>
          <w:t>research.wayne.edu</w:t>
        </w:r>
      </w:hyperlink>
      <w:r w:rsidRPr="009437B6">
        <w:rPr>
          <w:rFonts w:asciiTheme="minorHAnsi" w:hAnsiTheme="minorHAnsi"/>
          <w:i/>
          <w:iCs/>
          <w:sz w:val="22"/>
          <w:szCs w:val="22"/>
        </w:rPr>
        <w:t>.</w:t>
      </w:r>
    </w:p>
    <w:sectPr w:rsidR="00596DD0" w:rsidRPr="00DB2D4E" w:rsidSect="001C4E4A">
      <w:headerReference w:type="default" r:id="rId10"/>
      <w:footerReference w:type="default" r:id="rId11"/>
      <w:pgSz w:w="12240" w:h="15840" w:code="1"/>
      <w:pgMar w:top="25" w:right="1440" w:bottom="1080" w:left="14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41AE" w14:textId="77777777" w:rsidR="00224886" w:rsidRDefault="00224886">
      <w:r>
        <w:separator/>
      </w:r>
    </w:p>
  </w:endnote>
  <w:endnote w:type="continuationSeparator" w:id="0">
    <w:p w14:paraId="41CFE55C" w14:textId="77777777" w:rsidR="00224886" w:rsidRDefault="0022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D513" w14:textId="77777777" w:rsidR="00263D8D" w:rsidRDefault="00263D8D" w:rsidP="007A7A3C">
    <w:pPr>
      <w:pStyle w:val="Footer"/>
      <w:pBdr>
        <w:top w:val="single" w:sz="4" w:space="0" w:color="auto"/>
      </w:pBdr>
      <w:jc w:val="center"/>
      <w:rPr>
        <w:rFonts w:ascii="Arial" w:hAnsi="Arial"/>
        <w:sz w:val="20"/>
      </w:rPr>
    </w:pPr>
  </w:p>
  <w:p w14:paraId="2DE91E15" w14:textId="77777777" w:rsidR="00263D8D" w:rsidRDefault="001C5BFF">
    <w:pPr>
      <w:pStyle w:val="Foot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87 E. Ferry St., Detroit, MI 48202    •</w:t>
    </w:r>
    <w:r w:rsidR="003B1543">
      <w:rPr>
        <w:rFonts w:ascii="Arial" w:hAnsi="Arial"/>
        <w:b/>
        <w:sz w:val="20"/>
      </w:rPr>
      <w:t xml:space="preserve">  </w:t>
    </w:r>
    <w:r>
      <w:rPr>
        <w:rFonts w:ascii="Arial" w:hAnsi="Arial"/>
        <w:b/>
        <w:sz w:val="20"/>
      </w:rPr>
      <w:t xml:space="preserve"> </w:t>
    </w:r>
    <w:r w:rsidR="003B1543">
      <w:rPr>
        <w:rFonts w:ascii="Arial" w:hAnsi="Arial"/>
        <w:b/>
        <w:sz w:val="20"/>
      </w:rPr>
      <w:t xml:space="preserve"> </w:t>
    </w:r>
    <w:r>
      <w:rPr>
        <w:rFonts w:ascii="Arial" w:hAnsi="Arial"/>
        <w:b/>
        <w:sz w:val="20"/>
        <w:lang w:val="fr-FR"/>
      </w:rPr>
      <w:t>313-664-2600</w:t>
    </w:r>
    <w:r w:rsidR="00263D8D">
      <w:rPr>
        <w:rFonts w:ascii="Arial" w:hAnsi="Arial"/>
        <w:b/>
        <w:sz w:val="20"/>
        <w:lang w:val="fr-FR"/>
      </w:rPr>
      <w:t xml:space="preserve"> </w:t>
    </w:r>
    <w:r w:rsidR="003B1543">
      <w:rPr>
        <w:rFonts w:ascii="Arial" w:hAnsi="Arial"/>
        <w:b/>
        <w:sz w:val="20"/>
        <w:lang w:val="fr-FR"/>
      </w:rPr>
      <w:t xml:space="preserve"> </w:t>
    </w:r>
    <w:r w:rsidR="00263D8D">
      <w:rPr>
        <w:rFonts w:ascii="Arial" w:hAnsi="Arial"/>
        <w:b/>
        <w:sz w:val="20"/>
        <w:lang w:val="fr-FR"/>
      </w:rPr>
      <w:t xml:space="preserve"> </w:t>
    </w:r>
    <w:r>
      <w:rPr>
        <w:rFonts w:ascii="Arial" w:hAnsi="Arial"/>
        <w:b/>
        <w:sz w:val="20"/>
      </w:rPr>
      <w:t xml:space="preserve">• </w:t>
    </w:r>
    <w:r w:rsidR="00152BEA">
      <w:rPr>
        <w:rFonts w:ascii="Arial" w:hAnsi="Arial"/>
        <w:b/>
        <w:sz w:val="20"/>
      </w:rPr>
      <w:t xml:space="preserve">    </w:t>
    </w:r>
    <w:r w:rsidR="00263D8D">
      <w:rPr>
        <w:rFonts w:ascii="Arial" w:hAnsi="Arial"/>
        <w:b/>
        <w:sz w:val="20"/>
      </w:rPr>
      <w:t xml:space="preserve">iog.wayne.edu </w:t>
    </w:r>
  </w:p>
  <w:p w14:paraId="6333DFEC" w14:textId="77777777" w:rsidR="00263D8D" w:rsidRDefault="00263D8D">
    <w:pPr>
      <w:pStyle w:val="Footer"/>
      <w:jc w:val="center"/>
      <w:rPr>
        <w:rFonts w:ascii="Arial" w:hAnsi="Arial"/>
        <w:b/>
        <w:sz w:val="20"/>
      </w:rPr>
    </w:pPr>
  </w:p>
  <w:p w14:paraId="582247D6" w14:textId="77777777" w:rsidR="00263D8D" w:rsidRDefault="00263D8D">
    <w:pPr>
      <w:pStyle w:val="Footer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AD27" w14:textId="77777777" w:rsidR="00224886" w:rsidRDefault="00224886">
      <w:r>
        <w:separator/>
      </w:r>
    </w:p>
  </w:footnote>
  <w:footnote w:type="continuationSeparator" w:id="0">
    <w:p w14:paraId="524D6FA6" w14:textId="77777777" w:rsidR="00224886" w:rsidRDefault="0022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3" w:type="dxa"/>
      <w:jc w:val="center"/>
      <w:tblLayout w:type="fixed"/>
      <w:tblCellMar>
        <w:left w:w="29" w:type="dxa"/>
        <w:right w:w="115" w:type="dxa"/>
      </w:tblCellMar>
      <w:tblLook w:val="0000" w:firstRow="0" w:lastRow="0" w:firstColumn="0" w:lastColumn="0" w:noHBand="0" w:noVBand="0"/>
    </w:tblPr>
    <w:tblGrid>
      <w:gridCol w:w="3093"/>
      <w:gridCol w:w="3639"/>
      <w:gridCol w:w="3371"/>
    </w:tblGrid>
    <w:tr w:rsidR="00263D8D" w14:paraId="7B4D7943" w14:textId="77777777">
      <w:trPr>
        <w:trHeight w:val="1632"/>
        <w:jc w:val="center"/>
      </w:trPr>
      <w:tc>
        <w:tcPr>
          <w:tcW w:w="3093" w:type="dxa"/>
        </w:tcPr>
        <w:p w14:paraId="72AE53C6" w14:textId="77777777" w:rsidR="00263D8D" w:rsidRDefault="00E81ACE" w:rsidP="001C4E4A">
          <w:pPr>
            <w:pStyle w:val="Header"/>
            <w:ind w:right="587"/>
          </w:pPr>
          <w:r w:rsidRPr="0053606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F87AC5C" wp14:editId="52EC2E05">
                <wp:simplePos x="0" y="0"/>
                <wp:positionH relativeFrom="column">
                  <wp:posOffset>304653</wp:posOffset>
                </wp:positionH>
                <wp:positionV relativeFrom="paragraph">
                  <wp:posOffset>586</wp:posOffset>
                </wp:positionV>
                <wp:extent cx="1461770" cy="1094105"/>
                <wp:effectExtent l="0" t="0" r="5080" b="0"/>
                <wp:wrapSquare wrapText="bothSides"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39" w:type="dxa"/>
        </w:tcPr>
        <w:p w14:paraId="24D0D622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7AB38BEC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550BD811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426CDD6A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65771228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240082E4" w14:textId="77777777" w:rsidR="001C4E4A" w:rsidRDefault="001C4E4A" w:rsidP="001C4E4A">
          <w:pPr>
            <w:pStyle w:val="Header"/>
            <w:tabs>
              <w:tab w:val="clear" w:pos="4320"/>
              <w:tab w:val="center" w:pos="3390"/>
            </w:tabs>
            <w:ind w:left="165"/>
            <w:rPr>
              <w:rFonts w:ascii="Calibri" w:hAnsi="Calibri"/>
              <w:i/>
              <w:sz w:val="20"/>
            </w:rPr>
          </w:pPr>
        </w:p>
        <w:p w14:paraId="42AA300E" w14:textId="08B868D8" w:rsidR="00263D8D" w:rsidRPr="00917DAA" w:rsidRDefault="00917DAA" w:rsidP="00917DAA">
          <w:pPr>
            <w:pStyle w:val="Header"/>
            <w:tabs>
              <w:tab w:val="clear" w:pos="4320"/>
              <w:tab w:val="center" w:pos="3390"/>
            </w:tabs>
            <w:ind w:left="165"/>
            <w:rPr>
              <w:sz w:val="22"/>
              <w:szCs w:val="22"/>
            </w:rPr>
          </w:pPr>
          <w:r>
            <w:rPr>
              <w:rFonts w:ascii="Calibri" w:hAnsi="Calibri"/>
              <w:sz w:val="20"/>
            </w:rPr>
            <w:t>Aug</w:t>
          </w:r>
          <w:r w:rsidRPr="00917DAA">
            <w:rPr>
              <w:rFonts w:ascii="Calibri" w:hAnsi="Calibri"/>
              <w:sz w:val="20"/>
            </w:rPr>
            <w:t xml:space="preserve"> 16, 2021 - For Immediate Release</w:t>
          </w:r>
          <w:r w:rsidR="001C4E4A" w:rsidRPr="00917DAA">
            <w:rPr>
              <w:sz w:val="22"/>
              <w:szCs w:val="22"/>
            </w:rPr>
            <w:t xml:space="preserve">   </w:t>
          </w:r>
        </w:p>
      </w:tc>
      <w:tc>
        <w:tcPr>
          <w:tcW w:w="3371" w:type="dxa"/>
        </w:tcPr>
        <w:p w14:paraId="16027104" w14:textId="77777777" w:rsidR="00521754" w:rsidRPr="002B0792" w:rsidRDefault="00521754" w:rsidP="001C4E4A">
          <w:pPr>
            <w:pStyle w:val="Header"/>
            <w:ind w:left="395"/>
            <w:rPr>
              <w:rFonts w:ascii="Calibri" w:hAnsi="Calibri"/>
              <w:sz w:val="20"/>
            </w:rPr>
          </w:pPr>
        </w:p>
        <w:p w14:paraId="76B65774" w14:textId="77777777" w:rsidR="00521754" w:rsidRPr="002B0792" w:rsidRDefault="00521754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r w:rsidRPr="002B0792">
            <w:rPr>
              <w:rFonts w:ascii="Calibri" w:hAnsi="Calibri"/>
              <w:sz w:val="20"/>
            </w:rPr>
            <w:t>CONTACT</w:t>
          </w:r>
        </w:p>
        <w:p w14:paraId="4C45F566" w14:textId="77777777" w:rsidR="00521754" w:rsidRPr="002B0792" w:rsidRDefault="003B1543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Cheryl Deep</w:t>
          </w:r>
        </w:p>
        <w:p w14:paraId="32E4386D" w14:textId="77777777" w:rsidR="003B1543" w:rsidRDefault="003B1543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Media Relations</w:t>
          </w:r>
        </w:p>
        <w:p w14:paraId="7855766D" w14:textId="77777777" w:rsidR="00521754" w:rsidRPr="002B0792" w:rsidRDefault="003B1543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 xml:space="preserve"> Institute of Gerontology</w:t>
          </w:r>
        </w:p>
        <w:p w14:paraId="01AD22B8" w14:textId="0BC51044" w:rsidR="00521754" w:rsidRPr="002B0792" w:rsidRDefault="003B1543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 xml:space="preserve">   Cell 248-225-9474</w:t>
          </w:r>
        </w:p>
        <w:p w14:paraId="6A19AEB4" w14:textId="77777777" w:rsidR="001C4E4A" w:rsidRDefault="009A0BF3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  <w:hyperlink r:id="rId2" w:history="1">
            <w:r w:rsidR="001C4E4A" w:rsidRPr="00CE0E5B">
              <w:rPr>
                <w:rStyle w:val="Hyperlink"/>
                <w:rFonts w:ascii="Calibri" w:hAnsi="Calibri"/>
                <w:sz w:val="20"/>
              </w:rPr>
              <w:t>cheryldeep@wayne.edu</w:t>
            </w:r>
          </w:hyperlink>
        </w:p>
        <w:p w14:paraId="765022A1" w14:textId="77777777" w:rsidR="00263D8D" w:rsidRPr="001C4E4A" w:rsidRDefault="00263D8D" w:rsidP="001C4E4A">
          <w:pPr>
            <w:pStyle w:val="Header"/>
            <w:ind w:left="395"/>
            <w:jc w:val="center"/>
            <w:rPr>
              <w:rFonts w:ascii="Calibri" w:hAnsi="Calibri"/>
              <w:sz w:val="20"/>
            </w:rPr>
          </w:pPr>
        </w:p>
      </w:tc>
    </w:tr>
  </w:tbl>
  <w:p w14:paraId="66320C6E" w14:textId="77777777" w:rsidR="00263D8D" w:rsidRDefault="00263D8D" w:rsidP="001C4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738"/>
    <w:multiLevelType w:val="multilevel"/>
    <w:tmpl w:val="AFACE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5636F"/>
    <w:multiLevelType w:val="multilevel"/>
    <w:tmpl w:val="E37C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00EF6"/>
    <w:multiLevelType w:val="hybridMultilevel"/>
    <w:tmpl w:val="58D8D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4A82"/>
    <w:multiLevelType w:val="hybridMultilevel"/>
    <w:tmpl w:val="23A835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91560D"/>
    <w:multiLevelType w:val="multilevel"/>
    <w:tmpl w:val="DEDC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40DD0"/>
    <w:multiLevelType w:val="multilevel"/>
    <w:tmpl w:val="14FC5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B457E"/>
    <w:multiLevelType w:val="multilevel"/>
    <w:tmpl w:val="519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31"/>
    <w:rsid w:val="0000520F"/>
    <w:rsid w:val="00016A7B"/>
    <w:rsid w:val="00034724"/>
    <w:rsid w:val="00036057"/>
    <w:rsid w:val="00036DFE"/>
    <w:rsid w:val="000626C2"/>
    <w:rsid w:val="000701E5"/>
    <w:rsid w:val="00083EFF"/>
    <w:rsid w:val="00093F74"/>
    <w:rsid w:val="000A2BAE"/>
    <w:rsid w:val="000A3CC5"/>
    <w:rsid w:val="000B4B68"/>
    <w:rsid w:val="000D3F79"/>
    <w:rsid w:val="000D57D2"/>
    <w:rsid w:val="000D5E50"/>
    <w:rsid w:val="000E285B"/>
    <w:rsid w:val="000E32AE"/>
    <w:rsid w:val="000E3FCE"/>
    <w:rsid w:val="000F58A2"/>
    <w:rsid w:val="00103273"/>
    <w:rsid w:val="00110897"/>
    <w:rsid w:val="00123C8F"/>
    <w:rsid w:val="0012465F"/>
    <w:rsid w:val="0012633A"/>
    <w:rsid w:val="0014194D"/>
    <w:rsid w:val="0014270B"/>
    <w:rsid w:val="00152BEA"/>
    <w:rsid w:val="00155948"/>
    <w:rsid w:val="00160921"/>
    <w:rsid w:val="00177AAD"/>
    <w:rsid w:val="0018055B"/>
    <w:rsid w:val="001B1D40"/>
    <w:rsid w:val="001B4E7C"/>
    <w:rsid w:val="001C4E4A"/>
    <w:rsid w:val="001C5BFF"/>
    <w:rsid w:val="001E02CC"/>
    <w:rsid w:val="001F2693"/>
    <w:rsid w:val="00202BB6"/>
    <w:rsid w:val="00215E3A"/>
    <w:rsid w:val="002226B4"/>
    <w:rsid w:val="002243A8"/>
    <w:rsid w:val="00224886"/>
    <w:rsid w:val="00244FFF"/>
    <w:rsid w:val="00247C1E"/>
    <w:rsid w:val="00254F4D"/>
    <w:rsid w:val="002633FA"/>
    <w:rsid w:val="00263D8D"/>
    <w:rsid w:val="00267A7C"/>
    <w:rsid w:val="0027775A"/>
    <w:rsid w:val="00283F53"/>
    <w:rsid w:val="002927D4"/>
    <w:rsid w:val="002A1AEA"/>
    <w:rsid w:val="002B0792"/>
    <w:rsid w:val="002C4B51"/>
    <w:rsid w:val="00340BD8"/>
    <w:rsid w:val="00342309"/>
    <w:rsid w:val="003511C4"/>
    <w:rsid w:val="00353E61"/>
    <w:rsid w:val="00354F35"/>
    <w:rsid w:val="00357941"/>
    <w:rsid w:val="0036066F"/>
    <w:rsid w:val="00366440"/>
    <w:rsid w:val="00375925"/>
    <w:rsid w:val="00395191"/>
    <w:rsid w:val="003A4808"/>
    <w:rsid w:val="003B1543"/>
    <w:rsid w:val="003B67C3"/>
    <w:rsid w:val="003C4737"/>
    <w:rsid w:val="003D5205"/>
    <w:rsid w:val="003F0251"/>
    <w:rsid w:val="004003F9"/>
    <w:rsid w:val="004016E2"/>
    <w:rsid w:val="00446432"/>
    <w:rsid w:val="00454705"/>
    <w:rsid w:val="00461FF0"/>
    <w:rsid w:val="00472471"/>
    <w:rsid w:val="00492AE0"/>
    <w:rsid w:val="004D275E"/>
    <w:rsid w:val="004D549E"/>
    <w:rsid w:val="004F3F19"/>
    <w:rsid w:val="004F4F2D"/>
    <w:rsid w:val="005011DA"/>
    <w:rsid w:val="00521754"/>
    <w:rsid w:val="0056708A"/>
    <w:rsid w:val="00581E29"/>
    <w:rsid w:val="005853EB"/>
    <w:rsid w:val="00596DD0"/>
    <w:rsid w:val="005A0DC3"/>
    <w:rsid w:val="005D26C7"/>
    <w:rsid w:val="005E1CFC"/>
    <w:rsid w:val="005E78E5"/>
    <w:rsid w:val="00621845"/>
    <w:rsid w:val="00625FD2"/>
    <w:rsid w:val="006353CD"/>
    <w:rsid w:val="006472AA"/>
    <w:rsid w:val="00664237"/>
    <w:rsid w:val="0068628A"/>
    <w:rsid w:val="006905ED"/>
    <w:rsid w:val="00692405"/>
    <w:rsid w:val="0069526E"/>
    <w:rsid w:val="006B2C84"/>
    <w:rsid w:val="006C11B5"/>
    <w:rsid w:val="006C6C80"/>
    <w:rsid w:val="006D65C8"/>
    <w:rsid w:val="006F6D8E"/>
    <w:rsid w:val="00736670"/>
    <w:rsid w:val="0075242C"/>
    <w:rsid w:val="0075420E"/>
    <w:rsid w:val="007771DD"/>
    <w:rsid w:val="007856E1"/>
    <w:rsid w:val="00792674"/>
    <w:rsid w:val="007A7A3C"/>
    <w:rsid w:val="007D2521"/>
    <w:rsid w:val="007F7FBC"/>
    <w:rsid w:val="0080407F"/>
    <w:rsid w:val="008077B9"/>
    <w:rsid w:val="00820AD3"/>
    <w:rsid w:val="00837F0F"/>
    <w:rsid w:val="008539C3"/>
    <w:rsid w:val="008834DD"/>
    <w:rsid w:val="00892741"/>
    <w:rsid w:val="008A3CF9"/>
    <w:rsid w:val="008B50F5"/>
    <w:rsid w:val="008B6CDB"/>
    <w:rsid w:val="008C1D2C"/>
    <w:rsid w:val="008C25C3"/>
    <w:rsid w:val="008C4CC3"/>
    <w:rsid w:val="008D1948"/>
    <w:rsid w:val="00900B92"/>
    <w:rsid w:val="0091509A"/>
    <w:rsid w:val="009154A8"/>
    <w:rsid w:val="00917DAA"/>
    <w:rsid w:val="009229C9"/>
    <w:rsid w:val="009414C5"/>
    <w:rsid w:val="009437B6"/>
    <w:rsid w:val="00964607"/>
    <w:rsid w:val="00964C4A"/>
    <w:rsid w:val="00983D88"/>
    <w:rsid w:val="00984E8A"/>
    <w:rsid w:val="009A4986"/>
    <w:rsid w:val="009B66F0"/>
    <w:rsid w:val="009E03FF"/>
    <w:rsid w:val="009E535E"/>
    <w:rsid w:val="009F16F2"/>
    <w:rsid w:val="009F31BC"/>
    <w:rsid w:val="00A06934"/>
    <w:rsid w:val="00A129D9"/>
    <w:rsid w:val="00A1309B"/>
    <w:rsid w:val="00A22313"/>
    <w:rsid w:val="00A2231D"/>
    <w:rsid w:val="00A74C57"/>
    <w:rsid w:val="00A85210"/>
    <w:rsid w:val="00A97251"/>
    <w:rsid w:val="00AA471D"/>
    <w:rsid w:val="00AD19DB"/>
    <w:rsid w:val="00AD1EE0"/>
    <w:rsid w:val="00AE14BE"/>
    <w:rsid w:val="00AE63EC"/>
    <w:rsid w:val="00AF4925"/>
    <w:rsid w:val="00B00478"/>
    <w:rsid w:val="00B01708"/>
    <w:rsid w:val="00B1021D"/>
    <w:rsid w:val="00B34494"/>
    <w:rsid w:val="00B433FD"/>
    <w:rsid w:val="00B4720C"/>
    <w:rsid w:val="00B633CA"/>
    <w:rsid w:val="00B774AB"/>
    <w:rsid w:val="00B865B8"/>
    <w:rsid w:val="00B91749"/>
    <w:rsid w:val="00BA62FE"/>
    <w:rsid w:val="00BC6F22"/>
    <w:rsid w:val="00BE0F9F"/>
    <w:rsid w:val="00BE7E81"/>
    <w:rsid w:val="00BF7CBA"/>
    <w:rsid w:val="00C11C70"/>
    <w:rsid w:val="00C30B3C"/>
    <w:rsid w:val="00C343B3"/>
    <w:rsid w:val="00C61DFB"/>
    <w:rsid w:val="00C668E4"/>
    <w:rsid w:val="00C732DA"/>
    <w:rsid w:val="00CB272D"/>
    <w:rsid w:val="00CB58B1"/>
    <w:rsid w:val="00CC006C"/>
    <w:rsid w:val="00CD4E15"/>
    <w:rsid w:val="00CF7C28"/>
    <w:rsid w:val="00D219C1"/>
    <w:rsid w:val="00D2714E"/>
    <w:rsid w:val="00D30B49"/>
    <w:rsid w:val="00D4236A"/>
    <w:rsid w:val="00D4661D"/>
    <w:rsid w:val="00D8340B"/>
    <w:rsid w:val="00DA746F"/>
    <w:rsid w:val="00DA750A"/>
    <w:rsid w:val="00DB2D4E"/>
    <w:rsid w:val="00DB3542"/>
    <w:rsid w:val="00DD13D9"/>
    <w:rsid w:val="00DD6C12"/>
    <w:rsid w:val="00E071C7"/>
    <w:rsid w:val="00E429B3"/>
    <w:rsid w:val="00E43EB7"/>
    <w:rsid w:val="00E45A15"/>
    <w:rsid w:val="00E60D13"/>
    <w:rsid w:val="00E63881"/>
    <w:rsid w:val="00E70666"/>
    <w:rsid w:val="00E77A3A"/>
    <w:rsid w:val="00E81ACE"/>
    <w:rsid w:val="00E9637C"/>
    <w:rsid w:val="00EB633C"/>
    <w:rsid w:val="00EC7E88"/>
    <w:rsid w:val="00ED247F"/>
    <w:rsid w:val="00ED5D9D"/>
    <w:rsid w:val="00EF211B"/>
    <w:rsid w:val="00F05515"/>
    <w:rsid w:val="00F0760A"/>
    <w:rsid w:val="00F11671"/>
    <w:rsid w:val="00F15D22"/>
    <w:rsid w:val="00F45C24"/>
    <w:rsid w:val="00F50422"/>
    <w:rsid w:val="00F94196"/>
    <w:rsid w:val="00F9622A"/>
    <w:rsid w:val="00FA439F"/>
    <w:rsid w:val="00FB40E6"/>
    <w:rsid w:val="00FC7431"/>
    <w:rsid w:val="00FE74CF"/>
    <w:rsid w:val="00FF04C6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7A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32DA"/>
    <w:pPr>
      <w:tabs>
        <w:tab w:val="center" w:pos="4320"/>
        <w:tab w:val="right" w:pos="8640"/>
      </w:tabs>
    </w:pPr>
  </w:style>
  <w:style w:type="character" w:styleId="Hyperlink">
    <w:name w:val="Hyperlink"/>
    <w:rsid w:val="00C73A9B"/>
    <w:rPr>
      <w:color w:val="0000FF"/>
      <w:u w:val="single"/>
    </w:rPr>
  </w:style>
  <w:style w:type="paragraph" w:styleId="BalloonText">
    <w:name w:val="Balloon Text"/>
    <w:basedOn w:val="Normal"/>
    <w:semiHidden/>
    <w:rsid w:val="00C73A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44A4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rsid w:val="00260E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260EE7"/>
    <w:rPr>
      <w:szCs w:val="24"/>
    </w:rPr>
  </w:style>
  <w:style w:type="character" w:customStyle="1" w:styleId="CommentTextChar">
    <w:name w:val="Comment Text Char"/>
    <w:link w:val="CommentText"/>
    <w:rsid w:val="00260E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60EE7"/>
    <w:rPr>
      <w:b/>
      <w:bCs/>
    </w:rPr>
  </w:style>
  <w:style w:type="character" w:customStyle="1" w:styleId="CommentSubjectChar">
    <w:name w:val="Comment Subject Char"/>
    <w:link w:val="CommentSubject"/>
    <w:rsid w:val="00260EE7"/>
    <w:rPr>
      <w:b/>
      <w:bCs/>
      <w:sz w:val="24"/>
      <w:szCs w:val="24"/>
    </w:rPr>
  </w:style>
  <w:style w:type="paragraph" w:customStyle="1" w:styleId="Cour12">
    <w:name w:val="Cour12"/>
    <w:basedOn w:val="Normal"/>
    <w:rsid w:val="00083E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urier" w:eastAsia="Times New Roman" w:hAnsi="Courier"/>
    </w:rPr>
  </w:style>
  <w:style w:type="paragraph" w:styleId="BodyText">
    <w:name w:val="Body Text"/>
    <w:basedOn w:val="Normal"/>
    <w:link w:val="BodyTextChar"/>
    <w:rsid w:val="00083EFF"/>
    <w:pPr>
      <w:tabs>
        <w:tab w:val="left" w:pos="720"/>
        <w:tab w:val="left" w:pos="5760"/>
      </w:tabs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083EFF"/>
    <w:rPr>
      <w:rFonts w:ascii="Times New Roman" w:eastAsia="Times New Roman" w:hAnsi="Times New Roman"/>
      <w:sz w:val="24"/>
    </w:rPr>
  </w:style>
  <w:style w:type="paragraph" w:customStyle="1" w:styleId="HTMLBody">
    <w:name w:val="HTML Body"/>
    <w:rsid w:val="00083EFF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083EFF"/>
    <w:rPr>
      <w:b/>
      <w:color w:val="000000"/>
    </w:rPr>
  </w:style>
  <w:style w:type="character" w:customStyle="1" w:styleId="BodyText2Char">
    <w:name w:val="Body Text 2 Char"/>
    <w:link w:val="BodyText2"/>
    <w:rsid w:val="00083EFF"/>
    <w:rPr>
      <w:b/>
      <w:color w:val="000000"/>
      <w:sz w:val="24"/>
    </w:rPr>
  </w:style>
  <w:style w:type="character" w:styleId="Strong">
    <w:name w:val="Strong"/>
    <w:qFormat/>
    <w:rsid w:val="00083EFF"/>
    <w:rPr>
      <w:b/>
      <w:bCs/>
    </w:rPr>
  </w:style>
  <w:style w:type="character" w:customStyle="1" w:styleId="FooterChar">
    <w:name w:val="Footer Char"/>
    <w:link w:val="Footer"/>
    <w:rsid w:val="00083EFF"/>
    <w:rPr>
      <w:sz w:val="24"/>
    </w:rPr>
  </w:style>
  <w:style w:type="character" w:customStyle="1" w:styleId="HeaderChar">
    <w:name w:val="Header Char"/>
    <w:link w:val="Header"/>
    <w:rsid w:val="00083EFF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3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E3FCE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unhideWhenUsed/>
    <w:rsid w:val="000E3FCE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rsid w:val="00736670"/>
    <w:rPr>
      <w:color w:val="800080"/>
      <w:u w:val="single"/>
    </w:rPr>
  </w:style>
  <w:style w:type="paragraph" w:styleId="Caption">
    <w:name w:val="caption"/>
    <w:basedOn w:val="Normal"/>
    <w:next w:val="Normal"/>
    <w:unhideWhenUsed/>
    <w:qFormat/>
    <w:rsid w:val="0000520F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036057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435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eradultnesteg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earch.wayne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ryldeep@wayne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4D37-AF38-41D2-8A3C-FAB24036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http://www.iog.wayne.edu/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2021-08-16T18:56:00Z</dcterms:created>
  <dcterms:modified xsi:type="dcterms:W3CDTF">2021-08-16T19:14:00Z</dcterms:modified>
</cp:coreProperties>
</file>